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8BC" w:rsidRPr="0018524B" w:rsidRDefault="00B50597" w:rsidP="009E28BC">
      <w:pPr>
        <w:spacing w:line="360" w:lineRule="auto"/>
        <w:jc w:val="center"/>
        <w:rPr>
          <w:rFonts w:ascii="仿宋_GB2312" w:eastAsia="仿宋_GB2312" w:hAnsi="宋体"/>
          <w:b/>
          <w:sz w:val="36"/>
          <w:szCs w:val="36"/>
        </w:rPr>
      </w:pPr>
      <w:r w:rsidRPr="0018524B">
        <w:rPr>
          <w:rFonts w:ascii="仿宋_GB2312" w:eastAsia="仿宋_GB2312" w:hAnsi="宋体" w:hint="eastAsia"/>
          <w:b/>
          <w:sz w:val="36"/>
          <w:szCs w:val="36"/>
        </w:rPr>
        <w:t>天津市师德先进个人</w:t>
      </w:r>
      <w:bookmarkStart w:id="0" w:name="_GoBack"/>
      <w:bookmarkEnd w:id="0"/>
    </w:p>
    <w:p w:rsidR="00452EA4" w:rsidRDefault="00452EA4" w:rsidP="00A50468">
      <w:pPr>
        <w:spacing w:line="4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A456AD" w:rsidRPr="0018524B" w:rsidRDefault="00B50597" w:rsidP="00A50468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8524B">
        <w:rPr>
          <w:rFonts w:ascii="仿宋_GB2312" w:eastAsia="仿宋_GB2312" w:hAnsi="宋体" w:hint="eastAsia"/>
          <w:sz w:val="28"/>
          <w:szCs w:val="28"/>
        </w:rPr>
        <w:t>李乃华</w:t>
      </w:r>
      <w:r w:rsidR="009E28BC" w:rsidRPr="0018524B">
        <w:rPr>
          <w:rFonts w:ascii="仿宋_GB2312" w:eastAsia="仿宋_GB2312" w:hAnsi="宋体" w:hint="eastAsia"/>
          <w:sz w:val="28"/>
          <w:szCs w:val="28"/>
        </w:rPr>
        <w:t>，</w:t>
      </w:r>
      <w:r w:rsidR="00452EA4" w:rsidRPr="0018524B">
        <w:rPr>
          <w:rFonts w:ascii="仿宋_GB2312" w:eastAsia="仿宋_GB2312" w:hAnsi="宋体" w:hint="eastAsia"/>
          <w:sz w:val="28"/>
          <w:szCs w:val="28"/>
        </w:rPr>
        <w:t>教授,</w:t>
      </w:r>
      <w:r w:rsidR="009E28BC" w:rsidRPr="0018524B">
        <w:rPr>
          <w:rFonts w:ascii="仿宋_GB2312" w:eastAsia="仿宋_GB2312" w:hAnsi="宋体" w:hint="eastAsia"/>
          <w:sz w:val="28"/>
          <w:szCs w:val="28"/>
        </w:rPr>
        <w:t>中共党员。</w:t>
      </w:r>
      <w:r w:rsidRPr="0018524B">
        <w:rPr>
          <w:rFonts w:ascii="仿宋_GB2312" w:eastAsia="仿宋_GB2312" w:hAnsi="宋体" w:hint="eastAsia"/>
          <w:sz w:val="28"/>
          <w:szCs w:val="28"/>
        </w:rPr>
        <w:t>天津市教学名师，天津市级精品课程《数学分析》主持人。</w:t>
      </w:r>
    </w:p>
    <w:p w:rsidR="00273578" w:rsidRPr="0018524B" w:rsidRDefault="009B0C83" w:rsidP="001936DF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8524B">
        <w:rPr>
          <w:rFonts w:ascii="仿宋_GB2312" w:eastAsia="仿宋_GB2312" w:hAnsi="宋体" w:hint="eastAsia"/>
          <w:sz w:val="28"/>
          <w:szCs w:val="28"/>
        </w:rPr>
        <w:t>她爱岗敬业，</w:t>
      </w:r>
      <w:r w:rsidR="00AC3FD8" w:rsidRPr="0018524B">
        <w:rPr>
          <w:rFonts w:ascii="仿宋_GB2312" w:eastAsia="仿宋_GB2312" w:hAnsi="宋体" w:hint="eastAsia"/>
          <w:sz w:val="28"/>
          <w:szCs w:val="28"/>
        </w:rPr>
        <w:t>始终</w:t>
      </w:r>
      <w:r w:rsidR="00E63B66" w:rsidRPr="0018524B">
        <w:rPr>
          <w:rFonts w:ascii="仿宋_GB2312" w:eastAsia="仿宋_GB2312" w:hAnsi="宋体" w:hint="eastAsia"/>
          <w:sz w:val="28"/>
          <w:szCs w:val="28"/>
        </w:rPr>
        <w:t>以呈现更好的教学效果、更高的教育质量为目标，</w:t>
      </w:r>
      <w:r w:rsidR="00E34CB1" w:rsidRPr="0018524B">
        <w:rPr>
          <w:rFonts w:ascii="仿宋_GB2312" w:eastAsia="仿宋_GB2312" w:hAnsi="宋体" w:hint="eastAsia"/>
          <w:sz w:val="28"/>
          <w:szCs w:val="28"/>
        </w:rPr>
        <w:t>以培养学生学数学、用数学的意识和能力为落脚点，</w:t>
      </w:r>
      <w:r w:rsidR="00B50597" w:rsidRPr="0018524B">
        <w:rPr>
          <w:rFonts w:ascii="仿宋_GB2312" w:eastAsia="仿宋_GB2312" w:hAnsi="宋体" w:hint="eastAsia"/>
          <w:sz w:val="28"/>
          <w:szCs w:val="28"/>
        </w:rPr>
        <w:t>在教学内容更新和教学方法改革方面进行了大量卓有成效的工作。</w:t>
      </w:r>
    </w:p>
    <w:p w:rsidR="00476C0B" w:rsidRPr="0018524B" w:rsidRDefault="00E34CB1" w:rsidP="00E34CB1">
      <w:pPr>
        <w:spacing w:line="400" w:lineRule="exact"/>
        <w:rPr>
          <w:rFonts w:ascii="仿宋_GB2312" w:eastAsia="仿宋_GB2312" w:hAnsi="宋体"/>
          <w:sz w:val="28"/>
          <w:szCs w:val="28"/>
        </w:rPr>
      </w:pPr>
      <w:r w:rsidRPr="0018524B">
        <w:rPr>
          <w:rFonts w:ascii="仿宋_GB2312" w:eastAsia="仿宋_GB2312" w:hAnsi="宋体" w:hint="eastAsia"/>
          <w:sz w:val="28"/>
          <w:szCs w:val="28"/>
        </w:rPr>
        <w:t>2018年，基于“尊重差异、注重发展”理念的大学数学系列课程建设与实践和基于“能力为本”的数学与统计学类理学本科专业实践教学体系的研究与实践2项成果，分别获得天津市级教学成果一等奖和二等奖。至此已获得省（天津市）级教学成果奖5项</w:t>
      </w:r>
      <w:r w:rsidR="00476C0B" w:rsidRPr="0018524B">
        <w:rPr>
          <w:rFonts w:ascii="仿宋_GB2312" w:eastAsia="仿宋_GB2312" w:hAnsi="宋体" w:hint="eastAsia"/>
          <w:sz w:val="28"/>
          <w:szCs w:val="28"/>
        </w:rPr>
        <w:t>、</w:t>
      </w:r>
      <w:r w:rsidRPr="0018524B">
        <w:rPr>
          <w:rFonts w:ascii="仿宋_GB2312" w:eastAsia="仿宋_GB2312" w:hAnsi="宋体" w:hint="eastAsia"/>
          <w:sz w:val="28"/>
          <w:szCs w:val="28"/>
        </w:rPr>
        <w:t>校级教学成果一等奖7项</w:t>
      </w:r>
      <w:r w:rsidR="00476C0B" w:rsidRPr="0018524B">
        <w:rPr>
          <w:rFonts w:ascii="仿宋_GB2312" w:eastAsia="仿宋_GB2312" w:hAnsi="宋体" w:hint="eastAsia"/>
          <w:sz w:val="28"/>
          <w:szCs w:val="28"/>
        </w:rPr>
        <w:t>；获得全国多媒体课件大赛奖</w:t>
      </w:r>
      <w:r w:rsidR="00476C0B" w:rsidRPr="0018524B">
        <w:rPr>
          <w:rFonts w:ascii="仿宋_GB2312" w:eastAsia="仿宋_GB2312" w:hAnsi="宋体"/>
          <w:sz w:val="28"/>
          <w:szCs w:val="28"/>
        </w:rPr>
        <w:t>2</w:t>
      </w:r>
      <w:r w:rsidR="00476C0B" w:rsidRPr="0018524B">
        <w:rPr>
          <w:rFonts w:ascii="仿宋_GB2312" w:eastAsia="仿宋_GB2312" w:hAnsi="宋体" w:hint="eastAsia"/>
          <w:sz w:val="28"/>
          <w:szCs w:val="28"/>
        </w:rPr>
        <w:t>项，获得天津市高等教育研究优秀论文奖2项。</w:t>
      </w:r>
    </w:p>
    <w:p w:rsidR="00476C0B" w:rsidRPr="0018524B" w:rsidRDefault="00476C0B" w:rsidP="00476C0B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8524B">
        <w:rPr>
          <w:rFonts w:ascii="仿宋_GB2312" w:eastAsia="仿宋_GB2312" w:hAnsi="宋体" w:hint="eastAsia"/>
          <w:sz w:val="28"/>
          <w:szCs w:val="28"/>
        </w:rPr>
        <w:t>她编著出版9部教材，其中2部教材《线性代数及其应用》《伴你学数学——线性代数及其应用导学》由高等教育出版社2016年再版发行，并被多所院校使用；</w:t>
      </w:r>
      <w:r w:rsidR="00B97FDD" w:rsidRPr="0018524B">
        <w:rPr>
          <w:rFonts w:ascii="仿宋_GB2312" w:eastAsia="仿宋_GB2312" w:hAnsi="宋体" w:hint="eastAsia"/>
          <w:sz w:val="28"/>
          <w:szCs w:val="28"/>
        </w:rPr>
        <w:t>主持并主讲的3门课程《数学分析》《高等代数》《线性代数》分别被评为天津市级精品课程和天津商业大学精品课程；</w:t>
      </w:r>
      <w:r w:rsidR="00B942D4" w:rsidRPr="0018524B">
        <w:rPr>
          <w:rFonts w:ascii="仿宋_GB2312" w:eastAsia="仿宋_GB2312" w:hAnsi="宋体" w:hint="eastAsia"/>
          <w:sz w:val="28"/>
          <w:szCs w:val="28"/>
        </w:rPr>
        <w:t>承担</w:t>
      </w:r>
      <w:r w:rsidR="001626DC" w:rsidRPr="0018524B">
        <w:rPr>
          <w:rFonts w:ascii="仿宋_GB2312" w:eastAsia="仿宋_GB2312" w:hAnsi="宋体" w:hint="eastAsia"/>
          <w:sz w:val="28"/>
          <w:szCs w:val="28"/>
        </w:rPr>
        <w:t>完成</w:t>
      </w:r>
      <w:r w:rsidR="00B942D4" w:rsidRPr="0018524B">
        <w:rPr>
          <w:rFonts w:ascii="仿宋_GB2312" w:eastAsia="仿宋_GB2312" w:hAnsi="宋体" w:hint="eastAsia"/>
          <w:sz w:val="28"/>
          <w:szCs w:val="28"/>
        </w:rPr>
        <w:t>省部级以上教学、科研项目</w:t>
      </w:r>
      <w:r w:rsidR="005759F5" w:rsidRPr="0018524B">
        <w:rPr>
          <w:rFonts w:ascii="仿宋_GB2312" w:eastAsia="仿宋_GB2312" w:hAnsi="宋体" w:hint="eastAsia"/>
          <w:sz w:val="28"/>
          <w:szCs w:val="28"/>
        </w:rPr>
        <w:t>15</w:t>
      </w:r>
      <w:r w:rsidR="001626DC" w:rsidRPr="0018524B">
        <w:rPr>
          <w:rFonts w:ascii="仿宋_GB2312" w:eastAsia="仿宋_GB2312" w:hAnsi="宋体" w:hint="eastAsia"/>
          <w:sz w:val="28"/>
          <w:szCs w:val="28"/>
        </w:rPr>
        <w:t>项，发表研究论文</w:t>
      </w:r>
      <w:r w:rsidR="005759F5" w:rsidRPr="0018524B">
        <w:rPr>
          <w:rFonts w:ascii="仿宋_GB2312" w:eastAsia="仿宋_GB2312" w:hAnsi="宋体" w:hint="eastAsia"/>
          <w:sz w:val="28"/>
          <w:szCs w:val="28"/>
        </w:rPr>
        <w:t>30余</w:t>
      </w:r>
      <w:r w:rsidR="001F75FD" w:rsidRPr="0018524B">
        <w:rPr>
          <w:rFonts w:ascii="仿宋_GB2312" w:eastAsia="仿宋_GB2312" w:hAnsi="宋体" w:hint="eastAsia"/>
          <w:sz w:val="28"/>
          <w:szCs w:val="28"/>
        </w:rPr>
        <w:t>篇，出版著作2部。</w:t>
      </w:r>
    </w:p>
    <w:p w:rsidR="00476C0B" w:rsidRDefault="0051133B" w:rsidP="0051133B">
      <w:pPr>
        <w:spacing w:line="400" w:lineRule="exact"/>
        <w:ind w:firstLineChars="200" w:firstLine="560"/>
        <w:rPr>
          <w:rFonts w:ascii="仿宋_GB2312" w:eastAsia="仿宋_GB2312" w:hAnsi="宋体" w:hint="eastAsia"/>
          <w:sz w:val="30"/>
          <w:szCs w:val="30"/>
        </w:rPr>
      </w:pPr>
      <w:r w:rsidRPr="0018524B">
        <w:rPr>
          <w:rFonts w:ascii="仿宋_GB2312" w:eastAsia="仿宋_GB2312" w:hAnsi="宋体" w:hint="eastAsia"/>
          <w:sz w:val="28"/>
          <w:szCs w:val="28"/>
        </w:rPr>
        <w:t>她曾荣获天津市教育系统“教工先锋岗”先进个人、</w:t>
      </w:r>
      <w:r w:rsidR="00240998" w:rsidRPr="0018524B">
        <w:rPr>
          <w:rFonts w:ascii="仿宋_GB2312" w:eastAsia="仿宋_GB2312" w:hAnsi="宋体" w:hint="eastAsia"/>
          <w:sz w:val="28"/>
          <w:szCs w:val="28"/>
        </w:rPr>
        <w:t>天津商业大学</w:t>
      </w:r>
      <w:r w:rsidRPr="0018524B">
        <w:rPr>
          <w:rFonts w:ascii="仿宋_GB2312" w:eastAsia="仿宋_GB2312" w:hAnsi="宋体" w:hint="eastAsia"/>
          <w:sz w:val="28"/>
          <w:szCs w:val="28"/>
        </w:rPr>
        <w:t>“优秀教师”、“优秀党员”、“青年基本功竞赛优秀指导教师”、“优秀毕业论文指导教师”等荣誉称号。</w:t>
      </w:r>
      <w:r w:rsidR="001626DC" w:rsidRPr="0018524B">
        <w:rPr>
          <w:rFonts w:ascii="仿宋_GB2312" w:eastAsia="仿宋_GB2312" w:hAnsi="宋体" w:hint="eastAsia"/>
          <w:sz w:val="28"/>
          <w:szCs w:val="28"/>
        </w:rPr>
        <w:t>2014年获天津市教学名师奖。</w:t>
      </w:r>
    </w:p>
    <w:p w:rsidR="0018524B" w:rsidRDefault="0018524B" w:rsidP="0051133B">
      <w:pPr>
        <w:spacing w:line="4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F63DA7" w:rsidRDefault="002B1F5C" w:rsidP="0018524B">
      <w:pPr>
        <w:adjustRightInd w:val="0"/>
        <w:snapToGrid w:val="0"/>
        <w:ind w:firstLineChars="200" w:firstLine="600"/>
        <w:jc w:val="center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/>
          <w:noProof/>
          <w:sz w:val="30"/>
          <w:szCs w:val="30"/>
        </w:rPr>
        <w:drawing>
          <wp:inline distT="0" distB="0" distL="0" distR="0" wp14:anchorId="183AE833" wp14:editId="26EA9D4F">
            <wp:extent cx="3838575" cy="2879162"/>
            <wp:effectExtent l="0" t="0" r="0" b="0"/>
            <wp:docPr id="5" name="图片 2" descr="DSC06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07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87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3DA7" w:rsidSect="00612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8F6" w:rsidRDefault="009C78F6" w:rsidP="009E28BC">
      <w:r>
        <w:separator/>
      </w:r>
    </w:p>
  </w:endnote>
  <w:endnote w:type="continuationSeparator" w:id="0">
    <w:p w:rsidR="009C78F6" w:rsidRDefault="009C78F6" w:rsidP="009E2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8F6" w:rsidRDefault="009C78F6" w:rsidP="009E28BC">
      <w:r>
        <w:separator/>
      </w:r>
    </w:p>
  </w:footnote>
  <w:footnote w:type="continuationSeparator" w:id="0">
    <w:p w:rsidR="009C78F6" w:rsidRDefault="009C78F6" w:rsidP="009E2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28BC"/>
    <w:rsid w:val="000D2BF9"/>
    <w:rsid w:val="000D5AA9"/>
    <w:rsid w:val="001626DC"/>
    <w:rsid w:val="0018524B"/>
    <w:rsid w:val="001936DF"/>
    <w:rsid w:val="001B3F95"/>
    <w:rsid w:val="001C04E5"/>
    <w:rsid w:val="001F75FD"/>
    <w:rsid w:val="002052B5"/>
    <w:rsid w:val="0022096D"/>
    <w:rsid w:val="00222E45"/>
    <w:rsid w:val="00240998"/>
    <w:rsid w:val="00273578"/>
    <w:rsid w:val="002851A9"/>
    <w:rsid w:val="002A4664"/>
    <w:rsid w:val="002B1F5C"/>
    <w:rsid w:val="00347248"/>
    <w:rsid w:val="00452EA4"/>
    <w:rsid w:val="00476C0B"/>
    <w:rsid w:val="0051133B"/>
    <w:rsid w:val="005759F5"/>
    <w:rsid w:val="00590C74"/>
    <w:rsid w:val="0064293C"/>
    <w:rsid w:val="007205C0"/>
    <w:rsid w:val="007A52A0"/>
    <w:rsid w:val="007A5455"/>
    <w:rsid w:val="007B56DF"/>
    <w:rsid w:val="008F17F8"/>
    <w:rsid w:val="009B0C83"/>
    <w:rsid w:val="009C78F6"/>
    <w:rsid w:val="009E28BC"/>
    <w:rsid w:val="00A4494F"/>
    <w:rsid w:val="00A456AD"/>
    <w:rsid w:val="00A50468"/>
    <w:rsid w:val="00A87F93"/>
    <w:rsid w:val="00AA0D7A"/>
    <w:rsid w:val="00AC3FD8"/>
    <w:rsid w:val="00B05FEF"/>
    <w:rsid w:val="00B133A4"/>
    <w:rsid w:val="00B50597"/>
    <w:rsid w:val="00B942D4"/>
    <w:rsid w:val="00B97FDD"/>
    <w:rsid w:val="00C573A4"/>
    <w:rsid w:val="00CD1956"/>
    <w:rsid w:val="00D4778D"/>
    <w:rsid w:val="00E05A3D"/>
    <w:rsid w:val="00E34CB1"/>
    <w:rsid w:val="00E63B66"/>
    <w:rsid w:val="00E74AF5"/>
    <w:rsid w:val="00EA2ADF"/>
    <w:rsid w:val="00EA4621"/>
    <w:rsid w:val="00EC41F9"/>
    <w:rsid w:val="00EE0272"/>
    <w:rsid w:val="00EF0973"/>
    <w:rsid w:val="00F6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1B310D-DD85-458F-95B0-00AD6607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8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2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28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28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28B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1F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1F5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TJCU</cp:lastModifiedBy>
  <cp:revision>24</cp:revision>
  <dcterms:created xsi:type="dcterms:W3CDTF">2018-10-11T07:31:00Z</dcterms:created>
  <dcterms:modified xsi:type="dcterms:W3CDTF">2019-07-01T02:56:00Z</dcterms:modified>
</cp:coreProperties>
</file>